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5D"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p>
    <w:p w:rsidR="002A17A4" w:rsidRPr="00820925" w:rsidRDefault="009D505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w:t>
      </w:r>
      <w:r w:rsidR="00083346">
        <w:rPr>
          <w:rFonts w:ascii="Times New Roman" w:hAnsi="Times New Roman" w:cs="Times New Roman"/>
          <w:b/>
          <w:sz w:val="24"/>
          <w:szCs w:val="24"/>
        </w:rPr>
        <w:t>0855300002823000252-0001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655D0B">
        <w:rPr>
          <w:rFonts w:ascii="Times New Roman" w:hAnsi="Times New Roman" w:cs="Times New Roman"/>
          <w:sz w:val="24"/>
          <w:szCs w:val="24"/>
        </w:rPr>
        <w:t>сметаны</w:t>
      </w:r>
      <w:r w:rsidR="00AE6E71">
        <w:rPr>
          <w:rFonts w:ascii="Times New Roman" w:hAnsi="Times New Roman" w:cs="Times New Roman"/>
          <w:sz w:val="24"/>
          <w:szCs w:val="24"/>
        </w:rPr>
        <w:t xml:space="preserve"> </w:t>
      </w:r>
      <w:r w:rsidR="008416A8">
        <w:rPr>
          <w:rFonts w:ascii="Times New Roman" w:hAnsi="Times New Roman" w:cs="Times New Roman"/>
          <w:sz w:val="24"/>
          <w:szCs w:val="24"/>
        </w:rPr>
        <w:t>в течение 2 квартала 2023</w:t>
      </w:r>
      <w:r w:rsidR="0028337A">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D8665D" w:rsidRPr="00D8665D">
        <w:rPr>
          <w:rFonts w:ascii="Times New Roman" w:hAnsi="Times New Roman" w:cs="Times New Roman"/>
          <w:sz w:val="24"/>
          <w:szCs w:val="24"/>
        </w:rPr>
        <w:t>233583500194158350100100230011051244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490"/>
        <w:gridCol w:w="1133"/>
        <w:gridCol w:w="737"/>
        <w:gridCol w:w="1133"/>
      </w:tblGrid>
      <w:tr w:rsidR="002A17A4" w:rsidRPr="00820925" w:rsidTr="00375BCC">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9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375BCC">
              <w:rPr>
                <w:rFonts w:ascii="Times New Roman" w:hAnsi="Times New Roman" w:cs="Times New Roman"/>
                <w:sz w:val="24"/>
                <w:szCs w:val="24"/>
              </w:rPr>
              <w:t>17</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375BCC">
              <w:rPr>
                <w:rFonts w:ascii="Times New Roman" w:hAnsi="Times New Roman" w:cs="Times New Roman"/>
                <w:sz w:val="24"/>
                <w:szCs w:val="24"/>
              </w:rPr>
              <w:t>04</w:t>
            </w:r>
            <w:bookmarkStart w:id="0" w:name="_GoBack"/>
            <w:bookmarkEnd w:id="0"/>
          </w:p>
        </w:tc>
        <w:tc>
          <w:tcPr>
            <w:tcW w:w="737" w:type="dxa"/>
            <w:tcBorders>
              <w:top w:val="nil"/>
              <w:left w:val="nil"/>
              <w:bottom w:val="nil"/>
              <w:right w:val="nil"/>
            </w:tcBorders>
          </w:tcPr>
          <w:p w:rsidR="002A17A4" w:rsidRPr="00820925" w:rsidRDefault="002A17A4" w:rsidP="00083346">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083346">
              <w:rPr>
                <w:rFonts w:ascii="Times New Roman" w:hAnsi="Times New Roman" w:cs="Times New Roman"/>
                <w:sz w:val="24"/>
                <w:szCs w:val="24"/>
              </w:rPr>
              <w:t>3</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691BA9">
      <w:pPr>
        <w:spacing w:after="1" w:line="220" w:lineRule="atLeast"/>
        <w:ind w:firstLine="540"/>
        <w:jc w:val="both"/>
        <w:rPr>
          <w:rFonts w:ascii="Times New Roman" w:hAnsi="Times New Roman" w:cs="Times New Roman"/>
          <w:sz w:val="24"/>
          <w:szCs w:val="24"/>
        </w:rPr>
      </w:pPr>
      <w:r w:rsidRPr="00691BA9">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w:t>
      </w:r>
      <w:r w:rsidRPr="00691BA9">
        <w:rPr>
          <w:rFonts w:ascii="Times New Roman" w:eastAsia="Calibri" w:hAnsi="Times New Roman" w:cs="Times New Roman"/>
        </w:rPr>
        <w:t>, именуемое в дальнейшем «Заказчик», в лице заведующей Кочетковой Валентины Збигневны, действующей на основании Устава, с одной стороны, и</w:t>
      </w:r>
      <w:r w:rsidRPr="00691BA9">
        <w:rPr>
          <w:rFonts w:ascii="Times New Roman" w:eastAsia="Times New Roman" w:hAnsi="Times New Roman" w:cs="Times New Roman"/>
          <w:szCs w:val="24"/>
          <w:lang w:eastAsia="ru-RU"/>
        </w:rPr>
        <w:t xml:space="preserve"> Общество с ограниченной ответственностью  «ПРОФИТ-М»</w:t>
      </w:r>
      <w:r w:rsidRPr="00691BA9">
        <w:rPr>
          <w:rFonts w:ascii="Times New Roman" w:eastAsia="Calibri" w:hAnsi="Times New Roman" w:cs="Times New Roman"/>
        </w:rPr>
        <w:t xml:space="preserve">, именуемое в дальнейшем «Поставщик», в лице </w:t>
      </w:r>
      <w:r w:rsidRPr="00691BA9">
        <w:rPr>
          <w:rFonts w:ascii="Times New Roman" w:eastAsia="Times New Roman" w:hAnsi="Times New Roman" w:cs="Times New Roman"/>
          <w:szCs w:val="24"/>
          <w:lang w:eastAsia="ru-RU"/>
        </w:rPr>
        <w:t>генерального директора Гордевниной Валентины Дмитриевны</w:t>
      </w:r>
      <w:r w:rsidRPr="00691BA9">
        <w:rPr>
          <w:rFonts w:ascii="Times New Roman" w:eastAsia="Times New Roman" w:hAnsi="Times New Roman" w:cs="Times New Roman"/>
          <w:bCs/>
          <w:kern w:val="1"/>
          <w:sz w:val="24"/>
          <w:szCs w:val="24"/>
          <w:lang w:eastAsia="zh-CN"/>
        </w:rPr>
        <w:t xml:space="preserve">, действующего на основании </w:t>
      </w:r>
      <w:r w:rsidRPr="00691BA9">
        <w:rPr>
          <w:rFonts w:ascii="Times New Roman" w:eastAsia="Times New Roman" w:hAnsi="Times New Roman" w:cs="Times New Roman"/>
          <w:kern w:val="1"/>
          <w:sz w:val="24"/>
          <w:szCs w:val="24"/>
          <w:lang w:eastAsia="ru-RU"/>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06</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апреля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b/>
          <w:sz w:val="24"/>
          <w:szCs w:val="24"/>
        </w:rPr>
        <w:t>0855300002823000252</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Федеральным</w:t>
      </w:r>
      <w:r w:rsidR="002A17A4" w:rsidRPr="00820925">
        <w:rPr>
          <w:rFonts w:ascii="Times New Roman" w:hAnsi="Times New Roman" w:cs="Times New Roman"/>
          <w:sz w:val="24"/>
          <w:szCs w:val="24"/>
        </w:rPr>
        <w:t xml:space="preserve"> </w:t>
      </w:r>
      <w:hyperlink r:id="rId6" w:history="1">
        <w:r>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655D0B">
        <w:rPr>
          <w:rFonts w:ascii="Times New Roman" w:hAnsi="Times New Roman" w:cs="Times New Roman"/>
          <w:sz w:val="24"/>
          <w:szCs w:val="24"/>
        </w:rPr>
        <w:t>сметану</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083346">
        <w:rPr>
          <w:rFonts w:ascii="Times New Roman" w:hAnsi="Times New Roman" w:cs="Times New Roman"/>
          <w:sz w:val="24"/>
          <w:szCs w:val="24"/>
        </w:rPr>
        <w:t>46 439</w:t>
      </w:r>
      <w:r w:rsidRPr="00820925">
        <w:rPr>
          <w:rFonts w:ascii="Times New Roman" w:hAnsi="Times New Roman" w:cs="Times New Roman"/>
          <w:sz w:val="24"/>
          <w:szCs w:val="24"/>
        </w:rPr>
        <w:t xml:space="preserve"> (</w:t>
      </w:r>
      <w:r w:rsidR="00083346">
        <w:rPr>
          <w:rFonts w:ascii="Times New Roman" w:hAnsi="Times New Roman" w:cs="Times New Roman"/>
          <w:sz w:val="24"/>
          <w:szCs w:val="24"/>
        </w:rPr>
        <w:t>сорок шесть тысяч четыреста тридцать девять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083346">
        <w:rPr>
          <w:rFonts w:ascii="Times New Roman" w:hAnsi="Times New Roman" w:cs="Times New Roman"/>
          <w:sz w:val="24"/>
          <w:szCs w:val="24"/>
        </w:rPr>
        <w:t>рублей 99</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8416A8" w:rsidRDefault="002A17A4" w:rsidP="008416A8">
      <w:pPr>
        <w:spacing w:before="220" w:after="1" w:line="220" w:lineRule="atLeast"/>
        <w:ind w:firstLine="540"/>
        <w:contextualSpacing/>
        <w:jc w:val="both"/>
        <w:rPr>
          <w:rFonts w:ascii="Times New Roman" w:eastAsia="Calibri" w:hAnsi="Times New Roman" w:cs="Times New Roman"/>
          <w:sz w:val="24"/>
          <w:szCs w:val="24"/>
        </w:rPr>
      </w:pPr>
      <w:bookmarkStart w:id="2" w:name="P64"/>
      <w:bookmarkEnd w:id="2"/>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7C25DB" w:rsidRPr="007C25DB">
        <w:rPr>
          <w:rFonts w:ascii="Times New Roman" w:eastAsia="Calibri" w:hAnsi="Times New Roman" w:cs="Times New Roman"/>
          <w:sz w:val="24"/>
          <w:szCs w:val="24"/>
        </w:rPr>
        <w:t>Средства бюджетного учреждения:</w:t>
      </w:r>
      <w:r w:rsidR="001D7378" w:rsidRPr="00D11BE4">
        <w:rPr>
          <w:rFonts w:ascii="Times New Roman" w:hAnsi="Times New Roman" w:cs="Times New Roman"/>
          <w:i/>
          <w:sz w:val="24"/>
          <w:szCs w:val="24"/>
        </w:rPr>
        <w:t xml:space="preserve"> приносящая доход деятельность (собственные доходы учреждения</w:t>
      </w:r>
      <w:r w:rsidR="001D7378" w:rsidRPr="00D11BE4">
        <w:rPr>
          <w:rFonts w:ascii="Times New Roman" w:hAnsi="Times New Roman" w:cs="Times New Roman"/>
          <w:sz w:val="24"/>
          <w:szCs w:val="24"/>
        </w:rPr>
        <w:t>)</w:t>
      </w:r>
      <w:r w:rsidRPr="00D11BE4">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820925">
        <w:rPr>
          <w:rFonts w:ascii="Times New Roman" w:hAnsi="Times New Roman" w:cs="Times New Roman"/>
          <w:sz w:val="24"/>
          <w:szCs w:val="24"/>
        </w:rPr>
        <w:lastRenderedPageBreak/>
        <w:t xml:space="preserve">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Pr="00D11BE4">
        <w:rPr>
          <w:rFonts w:ascii="Times New Roman" w:hAnsi="Times New Roman" w:cs="Times New Roman"/>
          <w:sz w:val="24"/>
          <w:szCs w:val="24"/>
        </w:rPr>
        <w:t xml:space="preserve">течение </w:t>
      </w:r>
      <w:r w:rsidR="005A552B">
        <w:rPr>
          <w:rFonts w:ascii="Times New Roman" w:hAnsi="Times New Roman" w:cs="Times New Roman"/>
          <w:sz w:val="24"/>
          <w:szCs w:val="24"/>
        </w:rPr>
        <w:t>7</w:t>
      </w:r>
      <w:r w:rsidRPr="00D11BE4">
        <w:rPr>
          <w:rFonts w:ascii="Times New Roman" w:hAnsi="Times New Roman" w:cs="Times New Roman"/>
          <w:sz w:val="24"/>
          <w:szCs w:val="24"/>
        </w:rPr>
        <w:t xml:space="preserve"> (</w:t>
      </w:r>
      <w:r w:rsidR="005A552B">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555F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9555F3">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9555F3">
          <w:rPr>
            <w:rFonts w:ascii="Times New Roman" w:hAnsi="Times New Roman" w:cs="Times New Roman"/>
            <w:sz w:val="24"/>
            <w:szCs w:val="24"/>
          </w:rPr>
          <w:t>пунктом 11.1</w:t>
        </w:r>
      </w:hyperlink>
      <w:r w:rsidRPr="009555F3">
        <w:rPr>
          <w:rFonts w:ascii="Times New Roman" w:hAnsi="Times New Roman" w:cs="Times New Roman"/>
          <w:sz w:val="24"/>
          <w:szCs w:val="24"/>
        </w:rPr>
        <w:t xml:space="preserve"> настоящего Контракта.</w:t>
      </w:r>
    </w:p>
    <w:p w:rsidR="002A17A4" w:rsidRPr="009555F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555F3">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9555F3">
        <w:rPr>
          <w:rFonts w:ascii="Times New Roman" w:hAnsi="Times New Roman" w:cs="Times New Roman"/>
          <w:sz w:val="24"/>
          <w:szCs w:val="24"/>
        </w:rPr>
        <w:t>.</w:t>
      </w:r>
    </w:p>
    <w:p w:rsidR="00E508DC" w:rsidRPr="009555F3" w:rsidRDefault="005A552B"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постав</w:t>
      </w:r>
      <w:r w:rsidR="008416A8">
        <w:rPr>
          <w:rFonts w:ascii="Times New Roman" w:eastAsia="Calibri" w:hAnsi="Times New Roman" w:cs="Times New Roman"/>
          <w:sz w:val="24"/>
          <w:szCs w:val="24"/>
        </w:rPr>
        <w:t>ки товара: с даты заключения контракта до 30 июня 2023</w:t>
      </w:r>
      <w:r w:rsidR="00E508DC" w:rsidRPr="009555F3">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9C74FF"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2A17A4" w:rsidRPr="00D11BE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7C25DB">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w:t>
      </w:r>
      <w:r w:rsidR="00805CA8" w:rsidRPr="009555F3">
        <w:rPr>
          <w:rFonts w:ascii="Times New Roman" w:eastAsiaTheme="minorEastAsia" w:hAnsi="Times New Roman" w:cs="Times New Roman"/>
          <w:sz w:val="24"/>
          <w:szCs w:val="24"/>
          <w:shd w:val="clear" w:color="auto" w:fill="FFFFFF"/>
          <w:lang w:eastAsia="ru-RU"/>
        </w:rPr>
        <w:t xml:space="preserve"> Товара 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9555F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w:t>
      </w:r>
      <w:r w:rsidRPr="009555F3">
        <w:rPr>
          <w:rFonts w:ascii="Times New Roman" w:hAnsi="Times New Roman" w:cs="Times New Roman"/>
          <w:sz w:val="24"/>
          <w:szCs w:val="24"/>
        </w:rPr>
        <w:t>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9555F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55F3">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9555F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55F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9555F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9555F3">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9555F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555F3">
        <w:rPr>
          <w:rFonts w:ascii="Times New Roman" w:hAnsi="Times New Roman" w:cs="Times New Roman"/>
          <w:sz w:val="24"/>
          <w:szCs w:val="24"/>
        </w:rPr>
        <w:t xml:space="preserve">3.3.3. </w:t>
      </w:r>
      <w:r w:rsidRPr="009555F3">
        <w:rPr>
          <w:rFonts w:ascii="Times New Roman" w:eastAsiaTheme="minorEastAsia" w:hAnsi="Times New Roman" w:cs="Times New Roman"/>
          <w:sz w:val="24"/>
          <w:szCs w:val="24"/>
          <w:shd w:val="clear" w:color="auto" w:fill="FFFFFF"/>
          <w:lang w:eastAsia="ru-RU"/>
        </w:rPr>
        <w:t>В течение 5 рабочих дней с</w:t>
      </w:r>
      <w:r w:rsidR="00FB24D9" w:rsidRPr="009555F3">
        <w:rPr>
          <w:rFonts w:ascii="Times New Roman" w:eastAsiaTheme="minorEastAsia" w:hAnsi="Times New Roman" w:cs="Times New Roman"/>
          <w:sz w:val="24"/>
          <w:szCs w:val="24"/>
          <w:shd w:val="clear" w:color="auto" w:fill="FFFFFF"/>
          <w:lang w:eastAsia="ru-RU"/>
        </w:rPr>
        <w:t xml:space="preserve">о дня, </w:t>
      </w:r>
      <w:r w:rsidRPr="009555F3">
        <w:rPr>
          <w:rFonts w:ascii="Times New Roman" w:eastAsiaTheme="minorEastAsia" w:hAnsi="Times New Roman" w:cs="Times New Roman"/>
          <w:sz w:val="24"/>
          <w:szCs w:val="24"/>
          <w:shd w:val="clear" w:color="auto" w:fill="FFFFFF"/>
          <w:lang w:eastAsia="ru-RU"/>
        </w:rPr>
        <w:t>следующи</w:t>
      </w:r>
      <w:r w:rsidR="00FB24D9" w:rsidRPr="009555F3">
        <w:rPr>
          <w:rFonts w:ascii="Times New Roman" w:eastAsiaTheme="minorEastAsia" w:hAnsi="Times New Roman" w:cs="Times New Roman"/>
          <w:sz w:val="24"/>
          <w:szCs w:val="24"/>
          <w:shd w:val="clear" w:color="auto" w:fill="FFFFFF"/>
          <w:lang w:eastAsia="ru-RU"/>
        </w:rPr>
        <w:t>м</w:t>
      </w:r>
      <w:r w:rsidRPr="009555F3">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555F3">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xml:space="preserve">, при отсутствии претензий </w:t>
      </w:r>
      <w:r w:rsidRPr="00592921">
        <w:rPr>
          <w:rFonts w:ascii="Times New Roman" w:eastAsiaTheme="minorEastAsia" w:hAnsi="Times New Roman" w:cs="Times New Roman"/>
          <w:sz w:val="24"/>
          <w:szCs w:val="24"/>
          <w:shd w:val="clear" w:color="auto" w:fill="FFFFFF"/>
          <w:lang w:eastAsia="ru-RU"/>
        </w:rPr>
        <w:lastRenderedPageBreak/>
        <w:t>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течение </w:t>
      </w:r>
      <w:r w:rsidR="00054FD1" w:rsidRPr="009555F3">
        <w:rPr>
          <w:rFonts w:ascii="Times New Roman" w:hAnsi="Times New Roman" w:cs="Times New Roman"/>
          <w:sz w:val="24"/>
          <w:szCs w:val="24"/>
        </w:rPr>
        <w:t xml:space="preserve">5 рабочих дней, следующих </w:t>
      </w:r>
      <w:r w:rsidR="00054FD1" w:rsidRPr="000810F7">
        <w:rPr>
          <w:rFonts w:ascii="Times New Roman" w:hAnsi="Times New Roman" w:cs="Times New Roman"/>
          <w:sz w:val="24"/>
          <w:szCs w:val="24"/>
        </w:rPr>
        <w:t>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7C25DB" w:rsidRPr="007C25DB" w:rsidRDefault="007C25DB" w:rsidP="007C25DB">
      <w:pPr>
        <w:spacing w:before="220" w:after="100" w:afterAutospacing="1" w:line="220" w:lineRule="atLeast"/>
        <w:ind w:firstLine="539"/>
        <w:contextualSpacing/>
        <w:jc w:val="both"/>
        <w:rPr>
          <w:rFonts w:ascii="Times New Roman" w:eastAsia="Calibri" w:hAnsi="Times New Roman" w:cs="Times New Roman"/>
          <w:sz w:val="24"/>
          <w:szCs w:val="24"/>
        </w:rPr>
      </w:pPr>
      <w:r w:rsidRPr="007C25DB">
        <w:rPr>
          <w:rFonts w:ascii="Times New Roman" w:eastAsia="Calibri" w:hAnsi="Times New Roman" w:cs="Times New Roman"/>
          <w:sz w:val="24"/>
          <w:szCs w:val="24"/>
        </w:rPr>
        <w:lastRenderedPageBreak/>
        <w:t>3.3.9.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 другие документы).</w:t>
      </w:r>
    </w:p>
    <w:p w:rsidR="007C25DB" w:rsidRPr="007C25DB" w:rsidRDefault="007C25DB" w:rsidP="007C25DB">
      <w:pPr>
        <w:spacing w:before="220" w:after="100" w:afterAutospacing="1" w:line="220" w:lineRule="atLeast"/>
        <w:ind w:firstLine="539"/>
        <w:contextualSpacing/>
        <w:jc w:val="both"/>
        <w:rPr>
          <w:rFonts w:ascii="Times New Roman" w:eastAsia="Calibri" w:hAnsi="Times New Roman" w:cs="Times New Roman"/>
          <w:sz w:val="24"/>
          <w:szCs w:val="24"/>
        </w:rPr>
      </w:pPr>
      <w:r w:rsidRPr="007C25DB">
        <w:rPr>
          <w:rFonts w:ascii="Times New Roman" w:eastAsia="Calibri"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54FD1" w:rsidRPr="00820925" w:rsidRDefault="007C25DB" w:rsidP="007C25DB">
      <w:pPr>
        <w:spacing w:before="220" w:after="100" w:afterAutospacing="1" w:line="220" w:lineRule="atLeast"/>
        <w:contextualSpacing/>
        <w:jc w:val="both"/>
        <w:rPr>
          <w:rFonts w:ascii="Times New Roman" w:hAnsi="Times New Roman" w:cs="Times New Roman"/>
          <w:sz w:val="24"/>
          <w:szCs w:val="24"/>
        </w:rPr>
      </w:pPr>
      <w:bookmarkStart w:id="6" w:name="P126"/>
      <w:bookmarkEnd w:id="6"/>
      <w:r>
        <w:rPr>
          <w:rFonts w:ascii="Times New Roman" w:hAnsi="Times New Roman" w:cs="Times New Roman"/>
          <w:sz w:val="24"/>
          <w:szCs w:val="24"/>
        </w:rPr>
        <w:t xml:space="preserve">         </w:t>
      </w:r>
      <w:r w:rsidR="00054FD1"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sidR="00054FD1">
        <w:rPr>
          <w:rFonts w:ascii="Times New Roman" w:hAnsi="Times New Roman" w:cs="Times New Roman"/>
          <w:sz w:val="24"/>
          <w:szCs w:val="24"/>
        </w:rPr>
        <w:t>Заказчиком документа о приемке в ЕИС</w:t>
      </w:r>
      <w:r w:rsidR="00054FD1"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w:t>
      </w:r>
      <w:r>
        <w:rPr>
          <w:rFonts w:ascii="Times New Roman" w:hAnsi="Times New Roman" w:cs="Times New Roman"/>
          <w:sz w:val="24"/>
          <w:szCs w:val="24"/>
        </w:rPr>
        <w:lastRenderedPageBreak/>
        <w:t>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083346">
        <w:rPr>
          <w:rFonts w:ascii="Times New Roman" w:hAnsi="Times New Roman" w:cs="Times New Roman"/>
          <w:sz w:val="24"/>
          <w:szCs w:val="24"/>
        </w:rPr>
        <w:t>4643,99 руб</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083346">
        <w:rPr>
          <w:rFonts w:ascii="Times New Roman" w:hAnsi="Times New Roman" w:cs="Times New Roman"/>
          <w:sz w:val="24"/>
          <w:szCs w:val="24"/>
        </w:rPr>
        <w:t xml:space="preserve">4714 </w:t>
      </w:r>
      <w:r w:rsidRPr="00997A78">
        <w:rPr>
          <w:rFonts w:ascii="Times New Roman" w:hAnsi="Times New Roman" w:cs="Times New Roman"/>
          <w:sz w:val="24"/>
          <w:szCs w:val="24"/>
        </w:rPr>
        <w:t xml:space="preserve"> рублей </w:t>
      </w:r>
      <w:r w:rsidR="00083346">
        <w:rPr>
          <w:rFonts w:ascii="Times New Roman" w:hAnsi="Times New Roman" w:cs="Times New Roman"/>
          <w:sz w:val="24"/>
          <w:szCs w:val="24"/>
        </w:rPr>
        <w:t>72 копейки</w:t>
      </w:r>
      <w:r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083346">
        <w:rPr>
          <w:rFonts w:ascii="Times New Roman" w:eastAsia="Calibri" w:hAnsi="Times New Roman" w:cs="Times New Roman"/>
          <w:sz w:val="24"/>
          <w:szCs w:val="24"/>
        </w:rPr>
        <w:t>4643,99руб</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9555F3"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8.1. Обеспечение</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контракта не требуется.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8416A8" w:rsidRPr="008416A8" w:rsidRDefault="002A17A4" w:rsidP="008416A8">
      <w:pPr>
        <w:spacing w:before="220" w:after="100" w:afterAutospacing="1" w:line="220" w:lineRule="atLeast"/>
        <w:ind w:firstLine="539"/>
        <w:contextualSpacing/>
        <w:jc w:val="both"/>
        <w:rPr>
          <w:rFonts w:ascii="Times New Roman" w:eastAsia="Calibri" w:hAnsi="Times New Roman" w:cs="Times New Roman"/>
          <w:sz w:val="24"/>
          <w:szCs w:val="24"/>
        </w:rPr>
      </w:pPr>
      <w:r w:rsidRPr="00820925">
        <w:rPr>
          <w:rFonts w:ascii="Times New Roman" w:hAnsi="Times New Roman" w:cs="Times New Roman"/>
          <w:sz w:val="24"/>
          <w:szCs w:val="24"/>
        </w:rPr>
        <w:t xml:space="preserve">10.4. </w:t>
      </w:r>
      <w:r w:rsidR="008416A8" w:rsidRPr="008416A8">
        <w:rPr>
          <w:rFonts w:ascii="Times New Roman" w:eastAsia="Calibri" w:hAnsi="Times New Roman" w:cs="Times New Roman"/>
          <w:sz w:val="24"/>
          <w:szCs w:val="24"/>
        </w:rPr>
        <w:t>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8416A8" w:rsidRPr="008416A8" w:rsidRDefault="008416A8" w:rsidP="008416A8">
      <w:pPr>
        <w:spacing w:before="220" w:after="100" w:afterAutospacing="1" w:line="220" w:lineRule="atLeast"/>
        <w:ind w:firstLine="539"/>
        <w:contextualSpacing/>
        <w:jc w:val="both"/>
        <w:rPr>
          <w:rFonts w:ascii="Times New Roman" w:eastAsia="Calibri" w:hAnsi="Times New Roman" w:cs="Times New Roman"/>
          <w:sz w:val="24"/>
          <w:szCs w:val="24"/>
        </w:rPr>
      </w:pPr>
      <w:r w:rsidRPr="008416A8">
        <w:rPr>
          <w:rFonts w:ascii="Times New Roman" w:eastAsia="Calibri"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2A17A4" w:rsidRPr="00820925" w:rsidRDefault="008416A8" w:rsidP="008416A8">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10.5. Сторон</w:t>
      </w:r>
      <w:r>
        <w:rPr>
          <w:rFonts w:ascii="Times New Roman" w:hAnsi="Times New Roman" w:cs="Times New Roman"/>
          <w:sz w:val="24"/>
          <w:szCs w:val="24"/>
        </w:rPr>
        <w:t>а должна дать</w:t>
      </w:r>
      <w:r w:rsidR="002A17A4" w:rsidRPr="00820925">
        <w:rPr>
          <w:rFonts w:ascii="Times New Roman" w:hAnsi="Times New Roman" w:cs="Times New Roman"/>
          <w:sz w:val="24"/>
          <w:szCs w:val="24"/>
        </w:rPr>
        <w:t xml:space="preserve">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002A17A4"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8416A8">
        <w:rPr>
          <w:rFonts w:ascii="Times New Roman" w:hAnsi="Times New Roman" w:cs="Times New Roman"/>
          <w:sz w:val="24"/>
          <w:szCs w:val="24"/>
        </w:rPr>
        <w:t>ию</w:t>
      </w:r>
      <w:r w:rsidR="00691BA9">
        <w:rPr>
          <w:rFonts w:ascii="Times New Roman" w:hAnsi="Times New Roman" w:cs="Times New Roman"/>
          <w:sz w:val="24"/>
          <w:szCs w:val="24"/>
        </w:rPr>
        <w:t>н</w:t>
      </w:r>
      <w:r w:rsidR="008416A8">
        <w:rPr>
          <w:rFonts w:ascii="Times New Roman" w:hAnsi="Times New Roman" w:cs="Times New Roman"/>
          <w:sz w:val="24"/>
          <w:szCs w:val="24"/>
        </w:rPr>
        <w:t>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8416A8">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w:t>
      </w:r>
      <w:r w:rsidRPr="00820925">
        <w:rPr>
          <w:rFonts w:ascii="Times New Roman" w:hAnsi="Times New Roman" w:cs="Times New Roman"/>
          <w:sz w:val="24"/>
          <w:szCs w:val="24"/>
        </w:rPr>
        <w:lastRenderedPageBreak/>
        <w:t>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AC2978">
        <w:rPr>
          <w:rFonts w:ascii="Times New Roman" w:hAnsi="Times New Roman" w:cs="Times New Roman"/>
          <w:sz w:val="24"/>
          <w:szCs w:val="24"/>
        </w:rPr>
        <w:t>, за исключением случаев, указанных в п.10.4 настоящего контракта,</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083346">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083346">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083346">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083346">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083346">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083346">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083346">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083346">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083346" w:rsidRPr="00820925" w:rsidTr="00312C51">
        <w:tc>
          <w:tcPr>
            <w:tcW w:w="4673" w:type="dxa"/>
          </w:tcPr>
          <w:p w:rsidR="00083346" w:rsidRDefault="00083346" w:rsidP="00401F50">
            <w:pPr>
              <w:tabs>
                <w:tab w:val="left" w:pos="0"/>
                <w:tab w:val="center" w:pos="4677"/>
                <w:tab w:val="right" w:pos="9355"/>
              </w:tabs>
              <w:spacing w:after="0" w:line="240" w:lineRule="auto"/>
              <w:jc w:val="both"/>
              <w:rPr>
                <w:rFonts w:ascii="Times New Roman" w:hAnsi="Times New Roman" w:cs="Times New Roman"/>
                <w:b/>
              </w:rPr>
            </w:pPr>
          </w:p>
          <w:p w:rsidR="00083346" w:rsidRPr="001463DF" w:rsidRDefault="00083346" w:rsidP="00401F50">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083346" w:rsidRPr="00CE4324" w:rsidRDefault="00083346" w:rsidP="00401F50">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083346" w:rsidRPr="00CE4324" w:rsidRDefault="00083346" w:rsidP="00401F50">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083346" w:rsidRPr="00CE4324" w:rsidRDefault="00083346" w:rsidP="00401F50">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083346" w:rsidRPr="00CE4324" w:rsidRDefault="00083346" w:rsidP="00401F50">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083346" w:rsidRPr="00CE4324" w:rsidRDefault="00083346" w:rsidP="00401F50">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083346" w:rsidRPr="00CE4324" w:rsidRDefault="00083346" w:rsidP="00401F50">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083346" w:rsidRPr="00CE4324" w:rsidRDefault="00083346" w:rsidP="00401F50">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083346" w:rsidRPr="00CE4324" w:rsidRDefault="00083346" w:rsidP="00401F50">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083346" w:rsidRPr="00CE4324" w:rsidRDefault="00083346" w:rsidP="00401F50">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083346" w:rsidRPr="00636291" w:rsidRDefault="00083346" w:rsidP="00401F50">
            <w:pPr>
              <w:spacing w:after="0" w:line="240" w:lineRule="auto"/>
              <w:rPr>
                <w:rFonts w:ascii="Times New Roman" w:hAnsi="Times New Roman" w:cs="Times New Roman"/>
              </w:rPr>
            </w:pPr>
            <w:r w:rsidRPr="00CE4324">
              <w:rPr>
                <w:rFonts w:ascii="Times New Roman" w:eastAsia="Calibri" w:hAnsi="Times New Roman" w:cs="Times New Roman"/>
              </w:rPr>
              <w:t xml:space="preserve">Эл. почта: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r w:rsidRPr="00CE4324">
              <w:rPr>
                <w:rFonts w:ascii="Times New Roman" w:eastAsia="Calibri" w:hAnsi="Times New Roman" w:cs="Times New Roman"/>
                <w:lang w:val="en-US"/>
              </w:rPr>
              <w:t>guoedu</w:t>
            </w:r>
            <w:r w:rsidRPr="00CE4324">
              <w:rPr>
                <w:rFonts w:ascii="Times New Roman" w:eastAsia="Calibri" w:hAnsi="Times New Roman" w:cs="Times New Roman"/>
              </w:rPr>
              <w:t>.</w:t>
            </w:r>
            <w:r w:rsidRPr="00CE4324">
              <w:rPr>
                <w:rFonts w:ascii="Times New Roman" w:eastAsia="Calibri" w:hAnsi="Times New Roman" w:cs="Times New Roman"/>
                <w:lang w:val="en-US"/>
              </w:rPr>
              <w:t>ru</w:t>
            </w:r>
          </w:p>
        </w:tc>
        <w:tc>
          <w:tcPr>
            <w:tcW w:w="4394" w:type="dxa"/>
          </w:tcPr>
          <w:p w:rsidR="00083346" w:rsidRPr="00691BA9" w:rsidRDefault="00083346" w:rsidP="00401F50">
            <w:pPr>
              <w:spacing w:after="1" w:line="220" w:lineRule="atLeast"/>
              <w:rPr>
                <w:rFonts w:ascii="Times New Roman" w:hAnsi="Times New Roman" w:cs="Times New Roman"/>
                <w:b/>
                <w:sz w:val="24"/>
                <w:szCs w:val="24"/>
              </w:rPr>
            </w:pPr>
            <w:r w:rsidRPr="00691BA9">
              <w:rPr>
                <w:rFonts w:ascii="Times New Roman" w:hAnsi="Times New Roman" w:cs="Times New Roman"/>
                <w:b/>
                <w:sz w:val="24"/>
                <w:szCs w:val="24"/>
              </w:rPr>
              <w:t>Поставщик:</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Общество с ограниченной ответственностью  «ПРОФИТ-М» (ООО «ПРОФИТ-М»)</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Россия, 440066, г. Пенза, Пр-т Строителей, д. 124, кв.28</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к/с 301 018 102 000 000 00 824</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Р/с 407 028 100 291 700 02 441</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Cs w:val="24"/>
                <w:lang w:eastAsia="ru-RU"/>
              </w:rPr>
              <w:t>ФИЛИАЛ "НИЖЕГОРОДСКИЙ" АО "АЛЬФА-БАНК" (603024, Нижегородская область, Нижний Новгород, ул.Белинского,61)</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color w:val="000000"/>
                <w:sz w:val="24"/>
                <w:szCs w:val="24"/>
                <w:lang w:eastAsia="ru-RU"/>
              </w:rPr>
            </w:pPr>
            <w:r w:rsidRPr="00927695">
              <w:rPr>
                <w:rFonts w:ascii="Times New Roman" w:eastAsia="Times New Roman" w:hAnsi="Times New Roman" w:cs="Times New Roman"/>
                <w:sz w:val="24"/>
                <w:szCs w:val="24"/>
                <w:lang w:eastAsia="ru-RU"/>
              </w:rPr>
              <w:t xml:space="preserve">ИНН </w:t>
            </w:r>
            <w:r w:rsidRPr="00927695">
              <w:rPr>
                <w:rFonts w:ascii="Times New Roman" w:eastAsia="Times New Roman" w:hAnsi="Times New Roman" w:cs="Times New Roman"/>
                <w:color w:val="000000"/>
                <w:sz w:val="24"/>
                <w:szCs w:val="24"/>
                <w:lang w:eastAsia="ru-RU"/>
              </w:rPr>
              <w:t>5835130048</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color w:val="000000"/>
                <w:sz w:val="24"/>
                <w:szCs w:val="24"/>
                <w:lang w:eastAsia="ru-RU"/>
              </w:rPr>
            </w:pPr>
            <w:r w:rsidRPr="00927695">
              <w:rPr>
                <w:rFonts w:ascii="Times New Roman" w:eastAsia="Times New Roman" w:hAnsi="Times New Roman" w:cs="Times New Roman"/>
                <w:sz w:val="24"/>
                <w:szCs w:val="24"/>
                <w:lang w:eastAsia="ru-RU"/>
              </w:rPr>
              <w:t xml:space="preserve">КПП </w:t>
            </w:r>
            <w:r w:rsidRPr="00927695">
              <w:rPr>
                <w:rFonts w:ascii="Times New Roman" w:eastAsia="Times New Roman" w:hAnsi="Times New Roman" w:cs="Times New Roman"/>
                <w:color w:val="000000"/>
                <w:sz w:val="24"/>
                <w:szCs w:val="24"/>
                <w:lang w:eastAsia="ru-RU"/>
              </w:rPr>
              <w:t>583501001</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 w:val="24"/>
                <w:szCs w:val="24"/>
                <w:lang w:eastAsia="ru-RU"/>
              </w:rPr>
            </w:pPr>
            <w:r w:rsidRPr="00927695">
              <w:rPr>
                <w:rFonts w:ascii="Times New Roman" w:eastAsia="Times New Roman" w:hAnsi="Times New Roman" w:cs="Times New Roman"/>
                <w:sz w:val="24"/>
                <w:szCs w:val="24"/>
                <w:lang w:eastAsia="ru-RU"/>
              </w:rPr>
              <w:t>БИК 042 202 824</w:t>
            </w:r>
          </w:p>
          <w:p w:rsidR="00083346" w:rsidRPr="00927695" w:rsidRDefault="00083346" w:rsidP="00401F50">
            <w:pPr>
              <w:tabs>
                <w:tab w:val="center" w:pos="5249"/>
                <w:tab w:val="right" w:pos="9355"/>
              </w:tabs>
              <w:suppressAutoHyphens/>
              <w:spacing w:after="0" w:line="100" w:lineRule="atLeast"/>
              <w:rPr>
                <w:rFonts w:ascii="Times New Roman" w:eastAsia="Times New Roman" w:hAnsi="Times New Roman" w:cs="Times New Roman"/>
                <w:szCs w:val="24"/>
                <w:lang w:eastAsia="ru-RU"/>
              </w:rPr>
            </w:pPr>
            <w:r w:rsidRPr="00927695">
              <w:rPr>
                <w:rFonts w:ascii="Times New Roman" w:eastAsia="Times New Roman" w:hAnsi="Times New Roman" w:cs="Times New Roman"/>
                <w:szCs w:val="24"/>
                <w:lang w:eastAsia="ru-RU"/>
              </w:rPr>
              <w:t>Тел: (8412) 21-99-68</w:t>
            </w:r>
          </w:p>
          <w:p w:rsidR="00083346" w:rsidRPr="00820925" w:rsidRDefault="00083346" w:rsidP="00401F50">
            <w:pPr>
              <w:spacing w:after="1" w:line="220" w:lineRule="atLeast"/>
              <w:rPr>
                <w:rFonts w:ascii="Times New Roman" w:hAnsi="Times New Roman" w:cs="Times New Roman"/>
                <w:sz w:val="24"/>
                <w:szCs w:val="24"/>
              </w:rPr>
            </w:pPr>
            <w:r w:rsidRPr="00927695">
              <w:rPr>
                <w:rFonts w:ascii="Times New Roman" w:eastAsia="Times New Roman" w:hAnsi="Times New Roman" w:cs="Times New Roman"/>
                <w:szCs w:val="24"/>
                <w:lang w:eastAsia="ru-RU"/>
              </w:rPr>
              <w:t xml:space="preserve">Эл. почта:  </w:t>
            </w:r>
            <w:r w:rsidRPr="00927695">
              <w:rPr>
                <w:rFonts w:ascii="Times New Roman" w:eastAsia="Times New Roman" w:hAnsi="Times New Roman" w:cs="Times New Roman"/>
                <w:szCs w:val="24"/>
                <w:lang w:val="en-US" w:eastAsia="ru-RU"/>
              </w:rPr>
              <w:t>profit</w:t>
            </w:r>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m</w:t>
            </w:r>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pnz</w:t>
            </w:r>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mail</w:t>
            </w:r>
            <w:r w:rsidRPr="00927695">
              <w:rPr>
                <w:rFonts w:ascii="Times New Roman" w:eastAsia="Times New Roman" w:hAnsi="Times New Roman" w:cs="Times New Roman"/>
                <w:szCs w:val="24"/>
                <w:lang w:eastAsia="ru-RU"/>
              </w:rPr>
              <w:t>.</w:t>
            </w:r>
            <w:r w:rsidRPr="00927695">
              <w:rPr>
                <w:rFonts w:ascii="Times New Roman" w:eastAsia="Times New Roman" w:hAnsi="Times New Roman" w:cs="Times New Roman"/>
                <w:szCs w:val="24"/>
                <w:lang w:val="en-US" w:eastAsia="ru-RU"/>
              </w:rPr>
              <w:t>ru</w:t>
            </w:r>
          </w:p>
        </w:tc>
      </w:tr>
      <w:tr w:rsidR="00083346" w:rsidRPr="00820925" w:rsidTr="006C5742">
        <w:tc>
          <w:tcPr>
            <w:tcW w:w="4673" w:type="dxa"/>
          </w:tcPr>
          <w:p w:rsidR="00083346" w:rsidRDefault="00083346" w:rsidP="00401F50">
            <w:pPr>
              <w:spacing w:after="0" w:line="240" w:lineRule="auto"/>
              <w:jc w:val="both"/>
              <w:rPr>
                <w:rFonts w:ascii="Times New Roman" w:hAnsi="Times New Roman" w:cs="Times New Roman"/>
              </w:rPr>
            </w:pPr>
          </w:p>
          <w:p w:rsidR="00083346" w:rsidRDefault="00083346" w:rsidP="00401F50">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083346" w:rsidRPr="001463DF" w:rsidRDefault="00083346" w:rsidP="00401F50">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691BA9" w:rsidRDefault="00691BA9" w:rsidP="00691BA9">
            <w:pPr>
              <w:widowControl w:val="0"/>
              <w:autoSpaceDE w:val="0"/>
              <w:autoSpaceDN w:val="0"/>
              <w:adjustRightInd w:val="0"/>
              <w:jc w:val="center"/>
              <w:rPr>
                <w:rFonts w:ascii="Times New Roman" w:hAnsi="Times New Roman" w:cs="Times New Roman"/>
              </w:rPr>
            </w:pPr>
          </w:p>
          <w:p w:rsidR="00691BA9" w:rsidRDefault="00083346" w:rsidP="00691BA9">
            <w:pPr>
              <w:widowControl w:val="0"/>
              <w:autoSpaceDE w:val="0"/>
              <w:autoSpaceDN w:val="0"/>
              <w:adjustRightInd w:val="0"/>
              <w:rPr>
                <w:rFonts w:ascii="Times New Roman" w:hAnsi="Times New Roman" w:cs="Times New Roman"/>
              </w:rPr>
            </w:pPr>
            <w:r w:rsidRPr="00927695">
              <w:rPr>
                <w:rFonts w:ascii="Times New Roman" w:hAnsi="Times New Roman" w:cs="Times New Roman"/>
              </w:rPr>
              <w:t>Генеральный директор_______________ / В.Д. Гордевнина</w:t>
            </w:r>
          </w:p>
          <w:p w:rsidR="00083346" w:rsidRPr="00927695" w:rsidRDefault="00083346" w:rsidP="00691BA9">
            <w:pPr>
              <w:widowControl w:val="0"/>
              <w:autoSpaceDE w:val="0"/>
              <w:autoSpaceDN w:val="0"/>
              <w:adjustRightInd w:val="0"/>
              <w:rPr>
                <w:rFonts w:ascii="Times New Roman" w:hAnsi="Times New Roman" w:cs="Times New Roman"/>
              </w:rPr>
            </w:pPr>
            <w:r w:rsidRPr="00083346">
              <w:rPr>
                <w:rFonts w:ascii="Times New Roman" w:hAnsi="Times New Roman" w:cs="Times New Roman"/>
              </w:rPr>
              <w:t>М.П.</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0D2669" w:rsidRDefault="000D266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083346">
        <w:rPr>
          <w:rFonts w:ascii="Times New Roman" w:hAnsi="Times New Roman" w:cs="Times New Roman"/>
          <w:b/>
          <w:sz w:val="24"/>
          <w:szCs w:val="24"/>
        </w:rPr>
        <w:t>0855300002823000252-0001</w:t>
      </w:r>
      <w:r w:rsidRPr="00820925">
        <w:rPr>
          <w:rFonts w:ascii="Times New Roman" w:hAnsi="Times New Roman" w:cs="Times New Roman"/>
          <w:sz w:val="24"/>
          <w:szCs w:val="24"/>
        </w:rPr>
        <w:t>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655D0B" w:rsidRPr="00820925" w:rsidTr="003B0818">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655D0B" w:rsidRPr="00655D0B" w:rsidRDefault="00655D0B" w:rsidP="00655D0B">
            <w:pPr>
              <w:rPr>
                <w:rFonts w:ascii="Times New Roman" w:hAnsi="Times New Roman" w:cs="Times New Roman"/>
                <w:sz w:val="24"/>
                <w:szCs w:val="24"/>
              </w:rPr>
            </w:pPr>
            <w:r w:rsidRPr="00655D0B">
              <w:rPr>
                <w:rFonts w:ascii="Times New Roman" w:hAnsi="Times New Roman" w:cs="Times New Roman"/>
                <w:sz w:val="24"/>
                <w:szCs w:val="24"/>
              </w:rPr>
              <w:t>Сметана</w:t>
            </w:r>
          </w:p>
          <w:p w:rsidR="00655D0B" w:rsidRPr="000D2669" w:rsidRDefault="00655D0B" w:rsidP="008219E0">
            <w:pPr>
              <w:rPr>
                <w:rFonts w:ascii="Times New Roman" w:hAnsi="Times New Roman" w:cs="Times New Roman"/>
                <w:sz w:val="24"/>
                <w:szCs w:val="24"/>
              </w:rPr>
            </w:pPr>
            <w:r w:rsidRPr="00655D0B">
              <w:rPr>
                <w:rFonts w:ascii="Times New Roman" w:hAnsi="Times New Roman" w:cs="Times New Roman"/>
                <w:sz w:val="24"/>
                <w:szCs w:val="24"/>
              </w:rPr>
              <w:t>КТРУ: 10.51.52.200-0000000</w:t>
            </w:r>
            <w:r w:rsidR="008219E0">
              <w:rPr>
                <w:rFonts w:ascii="Times New Roman" w:hAnsi="Times New Roman" w:cs="Times New Roman"/>
                <w:sz w:val="24"/>
                <w:szCs w:val="24"/>
              </w:rPr>
              <w:t>2</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083346" w:rsidRDefault="00083346" w:rsidP="00655D0B">
            <w:pPr>
              <w:spacing w:after="1" w:line="220" w:lineRule="atLeast"/>
              <w:jc w:val="center"/>
              <w:rPr>
                <w:rFonts w:ascii="Times New Roman" w:hAnsi="Times New Roman"/>
              </w:rPr>
            </w:pPr>
            <w:r w:rsidRPr="00083346">
              <w:rPr>
                <w:rFonts w:ascii="Times New Roman" w:hAnsi="Times New Roman"/>
              </w:rPr>
              <w:t>159</w:t>
            </w:r>
          </w:p>
        </w:tc>
        <w:tc>
          <w:tcPr>
            <w:tcW w:w="1417"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655D0B" w:rsidRPr="00820925" w:rsidRDefault="0008334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290,25</w:t>
            </w:r>
          </w:p>
        </w:tc>
        <w:tc>
          <w:tcPr>
            <w:tcW w:w="1459" w:type="dxa"/>
          </w:tcPr>
          <w:p w:rsidR="00655D0B" w:rsidRPr="00820925" w:rsidRDefault="0008334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46149,75</w:t>
            </w:r>
          </w:p>
        </w:tc>
      </w:tr>
      <w:tr w:rsidR="00083346" w:rsidRPr="00820925" w:rsidTr="003B0818">
        <w:tc>
          <w:tcPr>
            <w:tcW w:w="662" w:type="dxa"/>
          </w:tcPr>
          <w:p w:rsidR="00083346" w:rsidRPr="00820925" w:rsidRDefault="00083346" w:rsidP="00655D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083346" w:rsidRPr="00655D0B" w:rsidRDefault="00083346" w:rsidP="00401F50">
            <w:pPr>
              <w:rPr>
                <w:rFonts w:ascii="Times New Roman" w:hAnsi="Times New Roman" w:cs="Times New Roman"/>
                <w:sz w:val="24"/>
                <w:szCs w:val="24"/>
              </w:rPr>
            </w:pPr>
            <w:r w:rsidRPr="00655D0B">
              <w:rPr>
                <w:rFonts w:ascii="Times New Roman" w:hAnsi="Times New Roman" w:cs="Times New Roman"/>
                <w:sz w:val="24"/>
                <w:szCs w:val="24"/>
              </w:rPr>
              <w:t>Сметана</w:t>
            </w:r>
          </w:p>
          <w:p w:rsidR="00083346" w:rsidRPr="000D2669" w:rsidRDefault="00083346" w:rsidP="00401F50">
            <w:pPr>
              <w:rPr>
                <w:rFonts w:ascii="Times New Roman" w:hAnsi="Times New Roman" w:cs="Times New Roman"/>
                <w:sz w:val="24"/>
                <w:szCs w:val="24"/>
              </w:rPr>
            </w:pPr>
            <w:r w:rsidRPr="00655D0B">
              <w:rPr>
                <w:rFonts w:ascii="Times New Roman" w:hAnsi="Times New Roman" w:cs="Times New Roman"/>
                <w:sz w:val="24"/>
                <w:szCs w:val="24"/>
              </w:rPr>
              <w:t>КТРУ: 10.51.52.200-0000000</w:t>
            </w:r>
            <w:r>
              <w:rPr>
                <w:rFonts w:ascii="Times New Roman" w:hAnsi="Times New Roman" w:cs="Times New Roman"/>
                <w:sz w:val="24"/>
                <w:szCs w:val="24"/>
              </w:rPr>
              <w:t>2</w:t>
            </w:r>
          </w:p>
        </w:tc>
        <w:tc>
          <w:tcPr>
            <w:tcW w:w="1276" w:type="dxa"/>
          </w:tcPr>
          <w:p w:rsidR="00083346" w:rsidRPr="00D756E2" w:rsidRDefault="00083346" w:rsidP="00401F50">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083346" w:rsidRPr="00083346" w:rsidRDefault="00083346" w:rsidP="00655D0B">
            <w:pPr>
              <w:spacing w:after="1" w:line="220" w:lineRule="atLeast"/>
              <w:jc w:val="center"/>
              <w:rPr>
                <w:rFonts w:ascii="Times New Roman" w:hAnsi="Times New Roman"/>
              </w:rPr>
            </w:pPr>
            <w:r w:rsidRPr="00083346">
              <w:rPr>
                <w:rFonts w:ascii="Times New Roman" w:hAnsi="Times New Roman"/>
              </w:rPr>
              <w:t>1</w:t>
            </w:r>
          </w:p>
        </w:tc>
        <w:tc>
          <w:tcPr>
            <w:tcW w:w="1417" w:type="dxa"/>
          </w:tcPr>
          <w:p w:rsidR="00083346" w:rsidRPr="00D756E2" w:rsidRDefault="00083346" w:rsidP="00655D0B">
            <w:pPr>
              <w:spacing w:after="1" w:line="220" w:lineRule="atLeast"/>
              <w:jc w:val="center"/>
              <w:rPr>
                <w:rFonts w:ascii="Times New Roman" w:hAnsi="Times New Roman"/>
              </w:rPr>
            </w:pPr>
            <w:r w:rsidRPr="00083346">
              <w:rPr>
                <w:rFonts w:ascii="Times New Roman" w:hAnsi="Times New Roman"/>
              </w:rPr>
              <w:t>Не менее 9 суток со дня выработки</w:t>
            </w:r>
          </w:p>
        </w:tc>
        <w:tc>
          <w:tcPr>
            <w:tcW w:w="1406" w:type="dxa"/>
          </w:tcPr>
          <w:p w:rsidR="00083346" w:rsidRDefault="0008334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290,24</w:t>
            </w:r>
          </w:p>
        </w:tc>
        <w:tc>
          <w:tcPr>
            <w:tcW w:w="1459" w:type="dxa"/>
          </w:tcPr>
          <w:p w:rsidR="00083346" w:rsidRPr="00820925" w:rsidRDefault="0008334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290,24</w:t>
            </w:r>
          </w:p>
        </w:tc>
      </w:tr>
      <w:tr w:rsidR="00083346" w:rsidRPr="00820925" w:rsidTr="003B0818">
        <w:tc>
          <w:tcPr>
            <w:tcW w:w="662" w:type="dxa"/>
          </w:tcPr>
          <w:p w:rsidR="00083346" w:rsidRDefault="00083346" w:rsidP="00655D0B">
            <w:pPr>
              <w:spacing w:after="1" w:line="220" w:lineRule="atLeast"/>
              <w:jc w:val="center"/>
              <w:rPr>
                <w:rFonts w:ascii="Times New Roman" w:hAnsi="Times New Roman" w:cs="Times New Roman"/>
                <w:sz w:val="24"/>
                <w:szCs w:val="24"/>
              </w:rPr>
            </w:pPr>
          </w:p>
        </w:tc>
        <w:tc>
          <w:tcPr>
            <w:tcW w:w="2168" w:type="dxa"/>
            <w:vAlign w:val="center"/>
          </w:tcPr>
          <w:p w:rsidR="00083346" w:rsidRPr="00655D0B" w:rsidRDefault="00083346" w:rsidP="00401F50">
            <w:pPr>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083346" w:rsidRPr="00D756E2" w:rsidRDefault="00083346" w:rsidP="00401F50">
            <w:pPr>
              <w:spacing w:after="1" w:line="220" w:lineRule="atLeast"/>
              <w:jc w:val="center"/>
              <w:rPr>
                <w:rFonts w:ascii="Times New Roman" w:hAnsi="Times New Roman"/>
                <w:bCs/>
                <w:sz w:val="24"/>
                <w:szCs w:val="24"/>
              </w:rPr>
            </w:pPr>
          </w:p>
        </w:tc>
        <w:tc>
          <w:tcPr>
            <w:tcW w:w="1418" w:type="dxa"/>
          </w:tcPr>
          <w:p w:rsidR="00083346" w:rsidRPr="00083346" w:rsidRDefault="00083346" w:rsidP="00655D0B">
            <w:pPr>
              <w:spacing w:after="1" w:line="220" w:lineRule="atLeast"/>
              <w:jc w:val="center"/>
              <w:rPr>
                <w:rFonts w:ascii="Times New Roman" w:hAnsi="Times New Roman"/>
              </w:rPr>
            </w:pPr>
            <w:r w:rsidRPr="00083346">
              <w:rPr>
                <w:rFonts w:ascii="Times New Roman" w:hAnsi="Times New Roman"/>
              </w:rPr>
              <w:t>160</w:t>
            </w:r>
          </w:p>
        </w:tc>
        <w:tc>
          <w:tcPr>
            <w:tcW w:w="1417" w:type="dxa"/>
          </w:tcPr>
          <w:p w:rsidR="00083346" w:rsidRPr="00083346" w:rsidRDefault="00083346" w:rsidP="00655D0B">
            <w:pPr>
              <w:spacing w:after="1" w:line="220" w:lineRule="atLeast"/>
              <w:jc w:val="center"/>
              <w:rPr>
                <w:rFonts w:ascii="Times New Roman" w:hAnsi="Times New Roman"/>
              </w:rPr>
            </w:pPr>
          </w:p>
        </w:tc>
        <w:tc>
          <w:tcPr>
            <w:tcW w:w="1406" w:type="dxa"/>
          </w:tcPr>
          <w:p w:rsidR="00083346" w:rsidRDefault="00083346" w:rsidP="00655D0B">
            <w:pPr>
              <w:spacing w:after="1" w:line="220" w:lineRule="atLeast"/>
              <w:rPr>
                <w:rFonts w:ascii="Times New Roman" w:hAnsi="Times New Roman" w:cs="Times New Roman"/>
                <w:sz w:val="24"/>
                <w:szCs w:val="24"/>
              </w:rPr>
            </w:pPr>
          </w:p>
        </w:tc>
        <w:tc>
          <w:tcPr>
            <w:tcW w:w="1459" w:type="dxa"/>
          </w:tcPr>
          <w:p w:rsidR="00083346" w:rsidRDefault="00083346"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46439,99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691BA9" w:rsidRPr="00691BA9" w:rsidRDefault="00691BA9" w:rsidP="00691BA9">
            <w:pPr>
              <w:spacing w:after="1" w:line="220" w:lineRule="atLeast"/>
              <w:rPr>
                <w:rFonts w:ascii="Times New Roman" w:hAnsi="Times New Roman" w:cs="Times New Roman"/>
                <w:sz w:val="24"/>
                <w:szCs w:val="24"/>
              </w:rPr>
            </w:pPr>
            <w:r w:rsidRPr="00691BA9">
              <w:rPr>
                <w:rFonts w:ascii="Times New Roman" w:hAnsi="Times New Roman" w:cs="Times New Roman"/>
                <w:sz w:val="24"/>
                <w:szCs w:val="24"/>
              </w:rPr>
              <w:t>Заведующая __________ В.З. Кочеткова</w:t>
            </w:r>
          </w:p>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691BA9" w:rsidRPr="00691BA9" w:rsidRDefault="00691BA9" w:rsidP="00691BA9">
            <w:pPr>
              <w:spacing w:after="1" w:line="220" w:lineRule="atLeast"/>
              <w:rPr>
                <w:rFonts w:ascii="Times New Roman" w:hAnsi="Times New Roman" w:cs="Times New Roman"/>
                <w:sz w:val="24"/>
                <w:szCs w:val="24"/>
              </w:rPr>
            </w:pPr>
            <w:r w:rsidRPr="00691BA9">
              <w:rPr>
                <w:rFonts w:ascii="Times New Roman" w:hAnsi="Times New Roman" w:cs="Times New Roman"/>
                <w:sz w:val="24"/>
                <w:szCs w:val="24"/>
              </w:rPr>
              <w:t>Генеральный директор_______________ / В.Д. Гордевнина</w:t>
            </w:r>
          </w:p>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083346">
        <w:rPr>
          <w:rFonts w:ascii="Times New Roman" w:hAnsi="Times New Roman" w:cs="Times New Roman"/>
          <w:b/>
          <w:sz w:val="24"/>
          <w:szCs w:val="24"/>
        </w:rPr>
        <w:t>0855300002823000252-0001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1A2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655D0B" w:rsidRPr="00D756E2" w:rsidRDefault="00655D0B" w:rsidP="00655D0B">
            <w:pPr>
              <w:spacing w:after="1" w:line="220" w:lineRule="atLeast"/>
              <w:rPr>
                <w:rFonts w:ascii="Times New Roman" w:hAnsi="Times New Roman"/>
              </w:rPr>
            </w:pPr>
            <w:r>
              <w:rPr>
                <w:rFonts w:ascii="Times New Roman" w:hAnsi="Times New Roman"/>
              </w:rPr>
              <w:t>Сметана</w:t>
            </w:r>
          </w:p>
          <w:p w:rsidR="00655D0B" w:rsidRPr="00D756E2" w:rsidRDefault="00655D0B" w:rsidP="008219E0">
            <w:pPr>
              <w:spacing w:after="1" w:line="220" w:lineRule="atLeast"/>
              <w:rPr>
                <w:rFonts w:ascii="Times New Roman" w:hAnsi="Times New Roman"/>
                <w:sz w:val="24"/>
                <w:szCs w:val="24"/>
              </w:rPr>
            </w:pPr>
            <w:r w:rsidRPr="00D756E2">
              <w:rPr>
                <w:rFonts w:ascii="Times New Roman" w:hAnsi="Times New Roman"/>
                <w:bCs/>
                <w:kern w:val="28"/>
              </w:rPr>
              <w:t xml:space="preserve">КТРУ: </w:t>
            </w:r>
            <w:r>
              <w:rPr>
                <w:rFonts w:ascii="Times New Roman" w:hAnsi="Times New Roman"/>
                <w:bCs/>
                <w:kern w:val="28"/>
              </w:rPr>
              <w:t>10.51.52.200</w:t>
            </w:r>
            <w:r w:rsidRPr="00D756E2">
              <w:rPr>
                <w:rFonts w:ascii="Times New Roman" w:hAnsi="Times New Roman"/>
                <w:bCs/>
                <w:kern w:val="28"/>
              </w:rPr>
              <w:t>-0000000</w:t>
            </w:r>
            <w:r w:rsidR="008219E0" w:rsidRPr="00D11BE4">
              <w:rPr>
                <w:rFonts w:ascii="Times New Roman" w:hAnsi="Times New Roman"/>
                <w:bCs/>
                <w:kern w:val="28"/>
              </w:rPr>
              <w:t>2</w:t>
            </w:r>
          </w:p>
        </w:tc>
        <w:tc>
          <w:tcPr>
            <w:tcW w:w="3421" w:type="dxa"/>
            <w:tcBorders>
              <w:top w:val="single" w:sz="4" w:space="0" w:color="000000"/>
              <w:left w:val="single" w:sz="4" w:space="0" w:color="000000"/>
              <w:bottom w:val="single" w:sz="4" w:space="0" w:color="000000"/>
              <w:right w:val="single" w:sz="4" w:space="0" w:color="000000"/>
            </w:tcBorders>
          </w:tcPr>
          <w:p w:rsidR="00083346" w:rsidRPr="00083346" w:rsidRDefault="00083346" w:rsidP="00083346">
            <w:pPr>
              <w:widowControl w:val="0"/>
              <w:autoSpaceDE w:val="0"/>
              <w:autoSpaceDN w:val="0"/>
              <w:adjustRightInd w:val="0"/>
              <w:rPr>
                <w:rFonts w:ascii="Times New Roman" w:eastAsia="Calibri" w:hAnsi="Times New Roman" w:cs="Times New Roman"/>
                <w:sz w:val="24"/>
                <w:szCs w:val="24"/>
              </w:rPr>
            </w:pPr>
            <w:r w:rsidRPr="00083346">
              <w:rPr>
                <w:rFonts w:ascii="Times New Roman" w:eastAsia="Calibri" w:hAnsi="Times New Roman" w:cs="Times New Roman"/>
                <w:b/>
                <w:sz w:val="24"/>
                <w:szCs w:val="24"/>
              </w:rPr>
              <w:t xml:space="preserve">Вид молочного сырья: </w:t>
            </w:r>
            <w:r w:rsidRPr="00083346">
              <w:rPr>
                <w:rFonts w:ascii="Times New Roman" w:eastAsia="Calibri" w:hAnsi="Times New Roman" w:cs="Times New Roman"/>
                <w:sz w:val="24"/>
                <w:szCs w:val="24"/>
              </w:rPr>
              <w:t>Нормализованные сливки</w:t>
            </w:r>
          </w:p>
          <w:p w:rsidR="00655D0B" w:rsidRPr="00083346" w:rsidRDefault="00083346" w:rsidP="00083346">
            <w:pPr>
              <w:keepNext/>
              <w:shd w:val="clear" w:color="auto" w:fill="FFFFFF"/>
              <w:suppressAutoHyphens/>
              <w:spacing w:after="0" w:line="240" w:lineRule="auto"/>
              <w:jc w:val="both"/>
              <w:textAlignment w:val="baseline"/>
              <w:outlineLvl w:val="0"/>
              <w:rPr>
                <w:rFonts w:ascii="Times New Roman" w:hAnsi="Times New Roman" w:cs="Times New Roman"/>
                <w:sz w:val="24"/>
                <w:szCs w:val="24"/>
              </w:rPr>
            </w:pPr>
            <w:r w:rsidRPr="00083346">
              <w:rPr>
                <w:rFonts w:ascii="Times New Roman" w:hAnsi="Times New Roman" w:cs="Times New Roman"/>
                <w:b/>
                <w:sz w:val="24"/>
                <w:szCs w:val="24"/>
              </w:rPr>
              <w:t xml:space="preserve">Массовая доля жира: </w:t>
            </w:r>
            <w:r w:rsidRPr="00083346">
              <w:rPr>
                <w:rFonts w:ascii="Times New Roman" w:hAnsi="Times New Roman" w:cs="Times New Roman"/>
                <w:sz w:val="24"/>
                <w:szCs w:val="24"/>
              </w:rPr>
              <w:t>15%</w:t>
            </w:r>
          </w:p>
          <w:p w:rsidR="00083346" w:rsidRPr="00083346" w:rsidRDefault="00083346" w:rsidP="00083346">
            <w:pPr>
              <w:keepNext/>
              <w:shd w:val="clear" w:color="auto" w:fill="FFFFFF"/>
              <w:suppressAutoHyphens/>
              <w:spacing w:after="0" w:line="240" w:lineRule="auto"/>
              <w:jc w:val="both"/>
              <w:textAlignment w:val="baseline"/>
              <w:outlineLvl w:val="0"/>
              <w:rPr>
                <w:rFonts w:ascii="Times New Roman" w:hAnsi="Times New Roman" w:cs="Times New Roman"/>
              </w:rPr>
            </w:pPr>
            <w:r w:rsidRPr="00083346">
              <w:rPr>
                <w:rFonts w:ascii="Times New Roman" w:hAnsi="Times New Roman" w:cs="Times New Roman"/>
                <w:b/>
                <w:sz w:val="24"/>
                <w:szCs w:val="24"/>
              </w:rPr>
              <w:t>Наименование страны происхождения товара:</w:t>
            </w:r>
            <w:r w:rsidRPr="00083346">
              <w:rPr>
                <w:rFonts w:ascii="Times New Roman" w:hAnsi="Times New Roman" w:cs="Times New Roman"/>
                <w:bCs/>
                <w:sz w:val="24"/>
                <w:szCs w:val="24"/>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083346" w:rsidP="00655D0B">
            <w:pPr>
              <w:spacing w:after="0"/>
              <w:jc w:val="center"/>
              <w:rPr>
                <w:rFonts w:ascii="Times New Roman" w:hAnsi="Times New Roman" w:cs="Times New Roman"/>
                <w:sz w:val="24"/>
                <w:szCs w:val="24"/>
              </w:rPr>
            </w:pPr>
            <w:r>
              <w:rPr>
                <w:rFonts w:ascii="Times New Roman" w:hAnsi="Times New Roman" w:cs="Times New Roman"/>
                <w:sz w:val="24"/>
                <w:szCs w:val="24"/>
              </w:rPr>
              <w:t>160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655D0B" w:rsidRPr="00CB338E">
        <w:rPr>
          <w:rFonts w:ascii="Times New Roman" w:hAnsi="Times New Roman"/>
        </w:rPr>
        <w:t>ГОСТ 31452-2012 «Сметана.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655D0B" w:rsidRPr="00655D0B" w:rsidRDefault="00655D0B" w:rsidP="00655D0B">
      <w:pPr>
        <w:spacing w:after="1" w:line="220" w:lineRule="atLeast"/>
        <w:jc w:val="both"/>
        <w:rPr>
          <w:rFonts w:ascii="Times New Roman" w:hAnsi="Times New Roman" w:cs="Times New Roman"/>
        </w:rPr>
      </w:pPr>
      <w:r w:rsidRPr="00655D0B">
        <w:rPr>
          <w:rFonts w:ascii="Times New Roman" w:hAnsi="Times New Roman" w:cs="Times New Roman"/>
        </w:rPr>
        <w:t>Упаковка: герметичный стакан из полимерного материала.</w:t>
      </w:r>
    </w:p>
    <w:p w:rsidR="00655D0B" w:rsidRPr="00655D0B" w:rsidRDefault="00655D0B" w:rsidP="00655D0B">
      <w:pPr>
        <w:spacing w:after="1" w:line="220" w:lineRule="atLeast"/>
        <w:jc w:val="both"/>
        <w:rPr>
          <w:rFonts w:ascii="Times New Roman" w:hAnsi="Times New Roman" w:cs="Times New Roman"/>
        </w:rPr>
      </w:pPr>
      <w:r>
        <w:rPr>
          <w:rFonts w:ascii="Times New Roman" w:hAnsi="Times New Roman" w:cs="Times New Roman"/>
        </w:rPr>
        <w:t>Фасовка: не более 0,2</w:t>
      </w:r>
      <w:r w:rsidR="00F143BE">
        <w:rPr>
          <w:rFonts w:ascii="Times New Roman" w:hAnsi="Times New Roman" w:cs="Times New Roman"/>
        </w:rPr>
        <w:t>5</w:t>
      </w:r>
      <w:r w:rsidRPr="00655D0B">
        <w:rPr>
          <w:rFonts w:ascii="Times New Roman" w:hAnsi="Times New Roman" w:cs="Times New Roman"/>
        </w:rPr>
        <w:t xml:space="preserve"> кг.</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083346">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083346">
        <w:rPr>
          <w:rFonts w:ascii="Times New Roman" w:hAnsi="Times New Roman" w:cs="Times New Roman"/>
          <w:b/>
          <w:sz w:val="24"/>
          <w:szCs w:val="24"/>
        </w:rPr>
        <w:t>0855300002823000252-0001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083346" w:rsidRPr="00083346" w:rsidRDefault="002A17A4" w:rsidP="0008334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от "__" _____ 20__ г. N </w:t>
      </w:r>
      <w:r w:rsidR="00083346" w:rsidRPr="00083346">
        <w:rPr>
          <w:rFonts w:ascii="Times New Roman" w:hAnsi="Times New Roman" w:cs="Times New Roman"/>
          <w:b/>
          <w:sz w:val="24"/>
          <w:szCs w:val="24"/>
        </w:rPr>
        <w:t>0855300002823000252-0001</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rsidP="00083346">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083346">
              <w:rPr>
                <w:rFonts w:ascii="Times New Roman" w:hAnsi="Times New Roman" w:cs="Times New Roman"/>
                <w:sz w:val="24"/>
                <w:szCs w:val="24"/>
              </w:rPr>
              <w:t>Пенза</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D712C1"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691BA9" w:rsidRPr="00691BA9" w:rsidRDefault="00691BA9" w:rsidP="00691BA9">
            <w:pPr>
              <w:spacing w:after="1" w:line="220" w:lineRule="atLeast"/>
              <w:rPr>
                <w:rFonts w:ascii="Times New Roman" w:hAnsi="Times New Roman" w:cs="Times New Roman"/>
                <w:sz w:val="24"/>
                <w:szCs w:val="24"/>
              </w:rPr>
            </w:pPr>
            <w:r w:rsidRPr="00691BA9">
              <w:rPr>
                <w:rFonts w:ascii="Times New Roman" w:hAnsi="Times New Roman" w:cs="Times New Roman"/>
                <w:sz w:val="24"/>
                <w:szCs w:val="24"/>
              </w:rPr>
              <w:t>Заведующая __________ В.З. Кочеткова</w:t>
            </w:r>
          </w:p>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691BA9" w:rsidRPr="00691BA9" w:rsidRDefault="00691BA9" w:rsidP="00691BA9">
            <w:pPr>
              <w:spacing w:after="1" w:line="220" w:lineRule="atLeast"/>
              <w:rPr>
                <w:rFonts w:ascii="Times New Roman" w:hAnsi="Times New Roman" w:cs="Times New Roman"/>
                <w:sz w:val="24"/>
                <w:szCs w:val="24"/>
              </w:rPr>
            </w:pPr>
            <w:r w:rsidRPr="00691BA9">
              <w:rPr>
                <w:rFonts w:ascii="Times New Roman" w:hAnsi="Times New Roman" w:cs="Times New Roman"/>
                <w:sz w:val="24"/>
                <w:szCs w:val="24"/>
              </w:rPr>
              <w:t>Генеральный директор_______________ / В.Д. Гордевнина</w:t>
            </w:r>
          </w:p>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rsidP="00083346">
      <w:pPr>
        <w:jc w:val="right"/>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083346">
        <w:rPr>
          <w:rFonts w:ascii="Times New Roman" w:hAnsi="Times New Roman" w:cs="Times New Roman"/>
          <w:b/>
          <w:sz w:val="24"/>
          <w:szCs w:val="24"/>
        </w:rPr>
        <w:t>0855300002823000252-0001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083346" w:rsidRPr="00820925" w:rsidTr="0082409F">
        <w:tc>
          <w:tcPr>
            <w:tcW w:w="907" w:type="dxa"/>
          </w:tcPr>
          <w:p w:rsidR="00083346" w:rsidRPr="00E918C6" w:rsidRDefault="0008334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083346" w:rsidRPr="00665037" w:rsidRDefault="00083346" w:rsidP="00401F50">
            <w:pPr>
              <w:spacing w:after="1" w:line="220" w:lineRule="atLeast"/>
              <w:jc w:val="center"/>
              <w:rPr>
                <w:rFonts w:ascii="Times New Roman" w:eastAsia="Calibri" w:hAnsi="Times New Roman" w:cs="Times New Roman"/>
              </w:rPr>
            </w:pPr>
            <w:r w:rsidRPr="00665037">
              <w:rPr>
                <w:rFonts w:ascii="Times New Roman" w:eastAsia="Calibri" w:hAnsi="Times New Roman" w:cs="Times New Roman"/>
              </w:rPr>
              <w:t>г.Пенза, ул.Рахманинова, 35 А</w:t>
            </w:r>
          </w:p>
        </w:tc>
        <w:tc>
          <w:tcPr>
            <w:tcW w:w="2098" w:type="dxa"/>
            <w:vAlign w:val="center"/>
          </w:tcPr>
          <w:p w:rsidR="00083346" w:rsidRPr="007460DF" w:rsidRDefault="00083346"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083346" w:rsidRPr="007460DF" w:rsidRDefault="00083346"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083346" w:rsidRPr="00820925" w:rsidRDefault="00083346" w:rsidP="00E918C6">
            <w:pPr>
              <w:spacing w:after="1" w:line="220" w:lineRule="atLeast"/>
              <w:rPr>
                <w:rFonts w:ascii="Times New Roman" w:hAnsi="Times New Roman" w:cs="Times New Roman"/>
                <w:sz w:val="24"/>
                <w:szCs w:val="24"/>
              </w:rPr>
            </w:pPr>
          </w:p>
        </w:tc>
      </w:tr>
      <w:tr w:rsidR="00083346" w:rsidRPr="00820925" w:rsidTr="0082409F">
        <w:tc>
          <w:tcPr>
            <w:tcW w:w="907" w:type="dxa"/>
          </w:tcPr>
          <w:p w:rsidR="00083346" w:rsidRPr="00E918C6" w:rsidRDefault="0008334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083346" w:rsidRPr="00665037" w:rsidRDefault="00083346" w:rsidP="00401F50">
            <w:pPr>
              <w:spacing w:after="1" w:line="220" w:lineRule="atLeast"/>
              <w:jc w:val="center"/>
              <w:rPr>
                <w:rFonts w:ascii="Times New Roman" w:eastAsia="Calibri" w:hAnsi="Times New Roman" w:cs="Times New Roman"/>
              </w:rPr>
            </w:pPr>
            <w:r w:rsidRPr="00665037">
              <w:rPr>
                <w:rFonts w:ascii="Times New Roman" w:eastAsia="Calibri" w:hAnsi="Times New Roman" w:cs="Times New Roman"/>
              </w:rPr>
              <w:t>г.Пенза, ул.Ладожская, 25</w:t>
            </w:r>
          </w:p>
        </w:tc>
        <w:tc>
          <w:tcPr>
            <w:tcW w:w="2098" w:type="dxa"/>
            <w:vAlign w:val="center"/>
          </w:tcPr>
          <w:p w:rsidR="00083346" w:rsidRPr="007460DF" w:rsidRDefault="00083346" w:rsidP="00401F50">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083346" w:rsidRPr="007460DF" w:rsidRDefault="00083346" w:rsidP="00401F50">
            <w:pPr>
              <w:jc w:val="center"/>
              <w:rPr>
                <w:rFonts w:ascii="Times New Roman" w:eastAsia="Calibri" w:hAnsi="Times New Roman" w:cs="Times New Roman"/>
              </w:rPr>
            </w:pPr>
            <w:r>
              <w:rPr>
                <w:rFonts w:ascii="Times New Roman" w:hAnsi="Times New Roman" w:cs="Times New Roman"/>
              </w:rPr>
              <w:t>кг</w:t>
            </w:r>
          </w:p>
        </w:tc>
        <w:tc>
          <w:tcPr>
            <w:tcW w:w="1928" w:type="dxa"/>
          </w:tcPr>
          <w:p w:rsidR="00083346" w:rsidRPr="00820925" w:rsidRDefault="00083346" w:rsidP="00E918C6">
            <w:pPr>
              <w:spacing w:after="1" w:line="220" w:lineRule="atLeast"/>
              <w:rPr>
                <w:rFonts w:ascii="Times New Roman" w:hAnsi="Times New Roman" w:cs="Times New Roman"/>
                <w:sz w:val="24"/>
                <w:szCs w:val="24"/>
              </w:rPr>
            </w:pPr>
          </w:p>
        </w:tc>
      </w:tr>
      <w:tr w:rsidR="00083346" w:rsidRPr="00820925" w:rsidTr="0082409F">
        <w:tc>
          <w:tcPr>
            <w:tcW w:w="907" w:type="dxa"/>
          </w:tcPr>
          <w:p w:rsidR="00083346" w:rsidRPr="00E918C6" w:rsidRDefault="0008334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083346" w:rsidRPr="00665037" w:rsidRDefault="00083346" w:rsidP="00401F50">
            <w:pPr>
              <w:spacing w:after="1" w:line="220" w:lineRule="atLeast"/>
              <w:jc w:val="center"/>
              <w:rPr>
                <w:rFonts w:ascii="Times New Roman" w:eastAsia="Calibri" w:hAnsi="Times New Roman" w:cs="Times New Roman"/>
              </w:rPr>
            </w:pPr>
            <w:r w:rsidRPr="00665037">
              <w:rPr>
                <w:rFonts w:ascii="Times New Roman" w:eastAsia="Calibri" w:hAnsi="Times New Roman" w:cs="Times New Roman"/>
              </w:rPr>
              <w:t>г.Пенза, ул.Ладожская, 41</w:t>
            </w:r>
          </w:p>
        </w:tc>
        <w:tc>
          <w:tcPr>
            <w:tcW w:w="2098" w:type="dxa"/>
            <w:vAlign w:val="center"/>
          </w:tcPr>
          <w:p w:rsidR="00083346" w:rsidRPr="007460DF" w:rsidRDefault="00083346" w:rsidP="00401F50">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083346" w:rsidRPr="007460DF" w:rsidRDefault="00083346" w:rsidP="00401F50">
            <w:pPr>
              <w:jc w:val="center"/>
              <w:rPr>
                <w:rFonts w:ascii="Times New Roman" w:eastAsia="Calibri" w:hAnsi="Times New Roman" w:cs="Times New Roman"/>
              </w:rPr>
            </w:pPr>
            <w:r>
              <w:rPr>
                <w:rFonts w:ascii="Times New Roman" w:hAnsi="Times New Roman" w:cs="Times New Roman"/>
              </w:rPr>
              <w:t>кг</w:t>
            </w:r>
          </w:p>
        </w:tc>
        <w:tc>
          <w:tcPr>
            <w:tcW w:w="1928" w:type="dxa"/>
          </w:tcPr>
          <w:p w:rsidR="00083346" w:rsidRPr="00820925" w:rsidRDefault="0008334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691BA9" w:rsidRPr="00691BA9" w:rsidRDefault="00691BA9" w:rsidP="00691BA9">
            <w:pPr>
              <w:spacing w:after="1" w:line="220" w:lineRule="atLeast"/>
              <w:rPr>
                <w:rFonts w:ascii="Times New Roman" w:hAnsi="Times New Roman" w:cs="Times New Roman"/>
                <w:sz w:val="24"/>
                <w:szCs w:val="24"/>
              </w:rPr>
            </w:pPr>
            <w:r w:rsidRPr="00691BA9">
              <w:rPr>
                <w:rFonts w:ascii="Times New Roman" w:hAnsi="Times New Roman" w:cs="Times New Roman"/>
                <w:sz w:val="24"/>
                <w:szCs w:val="24"/>
              </w:rPr>
              <w:t>Заведующая __________ В.З. Кочеткова</w:t>
            </w:r>
          </w:p>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691BA9" w:rsidRPr="00691BA9" w:rsidRDefault="00691BA9" w:rsidP="00691BA9">
            <w:pPr>
              <w:spacing w:after="1" w:line="220" w:lineRule="atLeast"/>
              <w:rPr>
                <w:rFonts w:ascii="Times New Roman" w:hAnsi="Times New Roman" w:cs="Times New Roman"/>
                <w:sz w:val="24"/>
                <w:szCs w:val="24"/>
              </w:rPr>
            </w:pPr>
            <w:r w:rsidRPr="00691BA9">
              <w:rPr>
                <w:rFonts w:ascii="Times New Roman" w:hAnsi="Times New Roman" w:cs="Times New Roman"/>
                <w:sz w:val="24"/>
                <w:szCs w:val="24"/>
              </w:rPr>
              <w:t>Генеральный директор_______________ / В.Д. Гордевнина</w:t>
            </w:r>
          </w:p>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3346"/>
    <w:rsid w:val="00087779"/>
    <w:rsid w:val="00094579"/>
    <w:rsid w:val="000945C3"/>
    <w:rsid w:val="000A0406"/>
    <w:rsid w:val="000B293A"/>
    <w:rsid w:val="000B757A"/>
    <w:rsid w:val="000C5812"/>
    <w:rsid w:val="000D2669"/>
    <w:rsid w:val="000E183B"/>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75BCC"/>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7D87"/>
    <w:rsid w:val="005901B8"/>
    <w:rsid w:val="005A1661"/>
    <w:rsid w:val="005A552B"/>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1BA9"/>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25D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16A8"/>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5F3"/>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B71B8"/>
    <w:rsid w:val="00AC297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0CF8"/>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8665D"/>
    <w:rsid w:val="00DA0108"/>
    <w:rsid w:val="00DB6AD3"/>
    <w:rsid w:val="00DC279C"/>
    <w:rsid w:val="00DC310B"/>
    <w:rsid w:val="00DC3502"/>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6073"/>
    <w:rsid w:val="00F7020F"/>
    <w:rsid w:val="00F70395"/>
    <w:rsid w:val="00F733C3"/>
    <w:rsid w:val="00F85D65"/>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microsoft.com/office/2007/relationships/stylesWithEffects" Target="stylesWithEffect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7</cp:revision>
  <cp:lastPrinted>2020-06-23T08:52:00Z</cp:lastPrinted>
  <dcterms:created xsi:type="dcterms:W3CDTF">2023-04-06T09:43:00Z</dcterms:created>
  <dcterms:modified xsi:type="dcterms:W3CDTF">2023-04-21T05:56:00Z</dcterms:modified>
</cp:coreProperties>
</file>